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82" w:rsidRDefault="007D383D">
      <w:pPr>
        <w:spacing w:after="242" w:line="265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Вартість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навчання</w:t>
      </w:r>
      <w:proofErr w:type="spellEnd"/>
      <w:r>
        <w:rPr>
          <w:rFonts w:ascii="Arial" w:eastAsia="Arial" w:hAnsi="Arial" w:cs="Arial"/>
          <w:sz w:val="20"/>
        </w:rPr>
        <w:t xml:space="preserve"> на СУДНОМЕХАНІЧНОМУ ФАКУЛЬТЕТІ у 2019/2020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навчальному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році</w:t>
      </w:r>
      <w:proofErr w:type="spellEnd"/>
    </w:p>
    <w:p w:rsidR="00A90082" w:rsidRPr="007D383D" w:rsidRDefault="007D383D">
      <w:pPr>
        <w:spacing w:after="489" w:line="265" w:lineRule="auto"/>
        <w:ind w:left="-5" w:hanging="10"/>
        <w:rPr>
          <w:lang w:val="uk-UA"/>
        </w:rPr>
      </w:pPr>
      <w:r>
        <w:rPr>
          <w:rFonts w:ascii="Arial" w:eastAsia="Arial" w:hAnsi="Arial" w:cs="Arial"/>
          <w:sz w:val="20"/>
        </w:rPr>
        <w:t xml:space="preserve"> Для </w:t>
      </w:r>
      <w:proofErr w:type="spellStart"/>
      <w:r>
        <w:rPr>
          <w:rFonts w:ascii="Arial" w:eastAsia="Arial" w:hAnsi="Arial" w:cs="Arial"/>
          <w:sz w:val="20"/>
        </w:rPr>
        <w:t>сплати</w:t>
      </w:r>
      <w:proofErr w:type="spellEnd"/>
      <w:r>
        <w:rPr>
          <w:rFonts w:ascii="Arial" w:eastAsia="Arial" w:hAnsi="Arial" w:cs="Arial"/>
          <w:sz w:val="20"/>
        </w:rPr>
        <w:t xml:space="preserve"> можно </w:t>
      </w:r>
      <w:proofErr w:type="spellStart"/>
      <w:r>
        <w:rPr>
          <w:rFonts w:ascii="Arial" w:eastAsia="Arial" w:hAnsi="Arial" w:cs="Arial"/>
          <w:sz w:val="20"/>
        </w:rPr>
        <w:t>скористуватися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застосунком</w:t>
      </w:r>
      <w:proofErr w:type="spellEnd"/>
      <w:r>
        <w:rPr>
          <w:rFonts w:ascii="Arial" w:eastAsia="Arial" w:hAnsi="Arial" w:cs="Arial"/>
          <w:sz w:val="20"/>
        </w:rPr>
        <w:t xml:space="preserve"> Приват24 з оф</w:t>
      </w:r>
      <w:proofErr w:type="spellStart"/>
      <w:r>
        <w:rPr>
          <w:rFonts w:ascii="Arial" w:eastAsia="Arial" w:hAnsi="Arial" w:cs="Arial"/>
          <w:sz w:val="20"/>
          <w:lang w:val="uk-UA"/>
        </w:rPr>
        <w:t>іційного</w:t>
      </w:r>
      <w:proofErr w:type="spellEnd"/>
      <w:r>
        <w:rPr>
          <w:rFonts w:ascii="Arial" w:eastAsia="Arial" w:hAnsi="Arial" w:cs="Arial"/>
          <w:sz w:val="20"/>
          <w:lang w:val="uk-UA"/>
        </w:rPr>
        <w:t xml:space="preserve"> сайту академії: </w:t>
      </w:r>
      <w:proofErr w:type="spellStart"/>
      <w:r>
        <w:rPr>
          <w:rFonts w:ascii="Arial" w:eastAsia="Arial" w:hAnsi="Arial" w:cs="Arial"/>
          <w:sz w:val="20"/>
          <w:lang w:val="en-US"/>
        </w:rPr>
        <w:t>onma</w:t>
      </w:r>
      <w:proofErr w:type="spellEnd"/>
      <w:r w:rsidRPr="007D383D">
        <w:rPr>
          <w:rFonts w:ascii="Arial" w:eastAsia="Arial" w:hAnsi="Arial" w:cs="Arial"/>
          <w:sz w:val="20"/>
        </w:rPr>
        <w:t>.</w:t>
      </w:r>
      <w:proofErr w:type="spellStart"/>
      <w:r>
        <w:rPr>
          <w:rFonts w:ascii="Arial" w:eastAsia="Arial" w:hAnsi="Arial" w:cs="Arial"/>
          <w:sz w:val="20"/>
          <w:lang w:val="en-US"/>
        </w:rPr>
        <w:t>edu</w:t>
      </w:r>
      <w:proofErr w:type="spellEnd"/>
      <w:r w:rsidRPr="007D383D">
        <w:rPr>
          <w:rFonts w:ascii="Arial" w:eastAsia="Arial" w:hAnsi="Arial" w:cs="Arial"/>
          <w:sz w:val="20"/>
        </w:rPr>
        <w:t>.</w:t>
      </w:r>
      <w:proofErr w:type="spellStart"/>
      <w:r>
        <w:rPr>
          <w:rFonts w:ascii="Arial" w:eastAsia="Arial" w:hAnsi="Arial" w:cs="Arial"/>
          <w:sz w:val="20"/>
          <w:lang w:val="en-US"/>
        </w:rPr>
        <w:t>ua</w:t>
      </w:r>
      <w:proofErr w:type="spellEnd"/>
      <w:r w:rsidRPr="007D383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uk-UA"/>
        </w:rPr>
        <w:t>(посилання на головній сторінці)</w:t>
      </w:r>
    </w:p>
    <w:p w:rsidR="00A90082" w:rsidRDefault="007D383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ДЕННА ФОРМА </w:t>
      </w:r>
      <w:proofErr w:type="spellStart"/>
      <w:r>
        <w:rPr>
          <w:rFonts w:ascii="Arial" w:eastAsia="Arial" w:hAnsi="Arial" w:cs="Arial"/>
          <w:b/>
          <w:sz w:val="20"/>
        </w:rPr>
        <w:t>навчання</w:t>
      </w:r>
      <w:proofErr w:type="spellEnd"/>
      <w:r>
        <w:rPr>
          <w:rFonts w:ascii="Arial" w:eastAsia="Arial" w:hAnsi="Arial" w:cs="Arial"/>
          <w:b/>
          <w:sz w:val="20"/>
        </w:rPr>
        <w:t xml:space="preserve"> для </w:t>
      </w:r>
      <w:proofErr w:type="spellStart"/>
      <w:r>
        <w:rPr>
          <w:rFonts w:ascii="Arial" w:eastAsia="Arial" w:hAnsi="Arial" w:cs="Arial"/>
          <w:b/>
          <w:sz w:val="20"/>
        </w:rPr>
        <w:t>громадян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України</w:t>
      </w:r>
      <w:proofErr w:type="spellEnd"/>
    </w:p>
    <w:tbl>
      <w:tblPr>
        <w:tblStyle w:val="TableGrid"/>
        <w:tblW w:w="8767" w:type="dxa"/>
        <w:tblInd w:w="-3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9"/>
        <w:gridCol w:w="805"/>
        <w:gridCol w:w="2381"/>
        <w:gridCol w:w="1749"/>
        <w:gridCol w:w="806"/>
      </w:tblGrid>
      <w:tr w:rsidR="00A90082">
        <w:trPr>
          <w:trHeight w:val="247"/>
        </w:trPr>
        <w:tc>
          <w:tcPr>
            <w:tcW w:w="87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 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атестат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повну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загальну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1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37 100,00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2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37 100,00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3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37 100,00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37 100,00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 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освітнь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8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о-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кваліфікаційний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рівень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4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„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молодший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спеціал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-9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іст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”)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рік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37 100,00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рік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37 100,00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рік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37 100,00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18 550,00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8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A90082"/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right="55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Магістр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55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освітній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ступень „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107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бакалавр” 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5 курс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39 250,00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19 625,00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</w:tbl>
    <w:p w:rsidR="00A90082" w:rsidRDefault="007D383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ЗАОЧНА ФОРМА </w:t>
      </w:r>
      <w:proofErr w:type="spellStart"/>
      <w:r>
        <w:rPr>
          <w:rFonts w:ascii="Arial" w:eastAsia="Arial" w:hAnsi="Arial" w:cs="Arial"/>
          <w:b/>
          <w:sz w:val="20"/>
        </w:rPr>
        <w:t>навчання</w:t>
      </w:r>
      <w:proofErr w:type="spellEnd"/>
      <w:r>
        <w:rPr>
          <w:rFonts w:ascii="Arial" w:eastAsia="Arial" w:hAnsi="Arial" w:cs="Arial"/>
          <w:b/>
          <w:sz w:val="20"/>
        </w:rPr>
        <w:t xml:space="preserve"> для </w:t>
      </w:r>
      <w:proofErr w:type="spellStart"/>
      <w:r>
        <w:rPr>
          <w:rFonts w:ascii="Arial" w:eastAsia="Arial" w:hAnsi="Arial" w:cs="Arial"/>
          <w:b/>
          <w:sz w:val="20"/>
        </w:rPr>
        <w:t>громадян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України</w:t>
      </w:r>
      <w:proofErr w:type="spellEnd"/>
    </w:p>
    <w:tbl>
      <w:tblPr>
        <w:tblStyle w:val="TableGrid"/>
        <w:tblW w:w="8767" w:type="dxa"/>
        <w:tblInd w:w="-3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49"/>
        <w:gridCol w:w="805"/>
        <w:gridCol w:w="2381"/>
        <w:gridCol w:w="1749"/>
        <w:gridCol w:w="806"/>
      </w:tblGrid>
      <w:tr w:rsidR="00A90082">
        <w:trPr>
          <w:trHeight w:val="247"/>
        </w:trPr>
        <w:tc>
          <w:tcPr>
            <w:tcW w:w="87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 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атестат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повну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загальну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1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21 100,00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2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21 100,00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3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21 100,00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21 100,00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 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освітнь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8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о-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кваліфікаційний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рівень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4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„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молодший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спеціал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-9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іст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”)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рік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21 100,00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рік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21 100,00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рік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21 100,00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10 550,00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A90082"/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right="55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Магістр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55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освітній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ступень „</w:t>
            </w:r>
          </w:p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107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бакалавр” 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</w:tr>
      <w:tr w:rsidR="00A90082">
        <w:trPr>
          <w:trHeight w:val="248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5 курс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21 650,00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10 825,00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</w:tbl>
    <w:p w:rsidR="00A90082" w:rsidRDefault="007D383D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ДЕННА ФОРМА </w:t>
      </w:r>
      <w:proofErr w:type="spellStart"/>
      <w:r>
        <w:rPr>
          <w:rFonts w:ascii="Arial" w:eastAsia="Arial" w:hAnsi="Arial" w:cs="Arial"/>
          <w:b/>
          <w:sz w:val="20"/>
        </w:rPr>
        <w:t>навчання</w:t>
      </w:r>
      <w:proofErr w:type="spellEnd"/>
      <w:r>
        <w:rPr>
          <w:rFonts w:ascii="Arial" w:eastAsia="Arial" w:hAnsi="Arial" w:cs="Arial"/>
          <w:b/>
          <w:sz w:val="20"/>
        </w:rPr>
        <w:t xml:space="preserve"> для </w:t>
      </w:r>
      <w:proofErr w:type="spellStart"/>
      <w:r>
        <w:rPr>
          <w:rFonts w:ascii="Arial" w:eastAsia="Arial" w:hAnsi="Arial" w:cs="Arial"/>
          <w:b/>
          <w:sz w:val="20"/>
        </w:rPr>
        <w:t>іноземних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громадян</w:t>
      </w:r>
      <w:proofErr w:type="spellEnd"/>
    </w:p>
    <w:tbl>
      <w:tblPr>
        <w:tblStyle w:val="TableGrid"/>
        <w:tblW w:w="8767" w:type="dxa"/>
        <w:tblInd w:w="-38" w:type="dxa"/>
        <w:tblCellMar>
          <w:top w:w="8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278"/>
        <w:gridCol w:w="1749"/>
        <w:gridCol w:w="805"/>
        <w:gridCol w:w="2381"/>
        <w:gridCol w:w="1749"/>
        <w:gridCol w:w="805"/>
      </w:tblGrid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A90082"/>
        </w:tc>
        <w:tc>
          <w:tcPr>
            <w:tcW w:w="66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right="467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Підготовче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відділення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0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27 000,00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A90082"/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A90082"/>
        </w:tc>
        <w:tc>
          <w:tcPr>
            <w:tcW w:w="1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Бакалавр 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23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хто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38"/>
            </w:pPr>
            <w:r>
              <w:rPr>
                <w:rFonts w:ascii="Arial" w:eastAsia="Arial" w:hAnsi="Arial" w:cs="Arial"/>
                <w:i/>
                <w:sz w:val="20"/>
              </w:rPr>
              <w:t xml:space="preserve">є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атестат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повну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загальну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освіту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1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62 200,00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2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62 200,00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3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62 200,00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4 курс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62 200,00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31 100,00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A90082"/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right="32"/>
              <w:jc w:val="right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Магістр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(для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хт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-55"/>
            </w:pPr>
            <w:r>
              <w:rPr>
                <w:rFonts w:ascii="Arial" w:eastAsia="Arial" w:hAnsi="Arial" w:cs="Arial"/>
                <w:i/>
                <w:sz w:val="20"/>
              </w:rPr>
              <w:t xml:space="preserve">о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освітній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ступень „бакалавр” 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A90082"/>
        </w:tc>
      </w:tr>
      <w:tr w:rsidR="00A90082">
        <w:trPr>
          <w:trHeight w:val="2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8"/>
            </w:pPr>
            <w:r>
              <w:rPr>
                <w:rFonts w:ascii="Arial" w:eastAsia="Arial" w:hAnsi="Arial" w:cs="Arial"/>
                <w:sz w:val="20"/>
              </w:rPr>
              <w:t>5 курс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tabs>
                <w:tab w:val="center" w:pos="796"/>
                <w:tab w:val="center" w:pos="19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68 000,00</w:t>
            </w:r>
            <w:r>
              <w:rPr>
                <w:rFonts w:ascii="Arial" w:eastAsia="Arial" w:hAnsi="Arial" w:cs="Arial"/>
                <w:sz w:val="20"/>
              </w:rPr>
              <w:tab/>
              <w:t>грн.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  <w:ind w:left="3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2-го семестру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82" w:rsidRDefault="007D383D">
            <w:pPr>
              <w:spacing w:after="0"/>
              <w:ind w:left="354"/>
            </w:pPr>
            <w:r>
              <w:rPr>
                <w:rFonts w:ascii="Arial" w:eastAsia="Arial" w:hAnsi="Arial" w:cs="Arial"/>
                <w:sz w:val="20"/>
              </w:rPr>
              <w:t>34 000,00</w:t>
            </w:r>
          </w:p>
        </w:tc>
        <w:tc>
          <w:tcPr>
            <w:tcW w:w="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0082" w:rsidRDefault="007D383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грн.</w:t>
            </w:r>
          </w:p>
        </w:tc>
      </w:tr>
    </w:tbl>
    <w:p w:rsidR="00A90082" w:rsidRDefault="00A90082" w:rsidP="007D383D">
      <w:pPr>
        <w:spacing w:after="3" w:line="265" w:lineRule="auto"/>
        <w:ind w:left="-5" w:hanging="10"/>
      </w:pPr>
      <w:bookmarkStart w:id="0" w:name="_GoBack"/>
      <w:bookmarkEnd w:id="0"/>
    </w:p>
    <w:sectPr w:rsidR="00A90082">
      <w:pgSz w:w="11906" w:h="16838"/>
      <w:pgMar w:top="1440" w:right="2375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2"/>
    <w:rsid w:val="007D383D"/>
    <w:rsid w:val="00A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9B1D"/>
  <w15:docId w15:val="{0F3A765F-EE63-418C-A069-18360E60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2020-07-07T11:03:00Z</dcterms:created>
  <dcterms:modified xsi:type="dcterms:W3CDTF">2020-07-07T11:03:00Z</dcterms:modified>
</cp:coreProperties>
</file>